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300"/>
      </w:tblGrid>
      <w:tr w:rsidR="00492539" w:rsidRPr="00492539" w:rsidTr="00492539">
        <w:trPr>
          <w:tblHeader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492539" w:rsidRPr="00492539" w:rsidRDefault="00492539" w:rsidP="00492539">
            <w:pPr>
              <w:spacing w:before="210" w:after="210" w:line="240" w:lineRule="auto"/>
              <w:outlineLvl w:val="0"/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val="hu-HU" w:eastAsia="hu-HU"/>
              </w:rPr>
            </w:pPr>
            <w:r w:rsidRPr="00492539"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val="hu-HU" w:eastAsia="hu-HU"/>
              </w:rPr>
              <w:t>Napi egy pohár bor és búcsút inthet a depressziónak</w:t>
            </w:r>
          </w:p>
          <w:p w:rsidR="00492539" w:rsidRPr="00492539" w:rsidRDefault="00492539" w:rsidP="00492539">
            <w:pPr>
              <w:spacing w:before="100" w:beforeAutospacing="1" w:after="100" w:afterAutospacing="1" w:line="300" w:lineRule="atLeast"/>
              <w:outlineLvl w:val="2"/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</w:pPr>
            <w:r w:rsidRPr="00492539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  <w:t>Egy új, spanyol tanulmány szerint napi 1-2 pohár bor segít megelőzni, valamint leküzdeni a depressziót. A rossz hír az, hogy a dolog csak a nőknél működik, a férfiaknál nem mutatták ki a bor efféle hatását.</w:t>
            </w:r>
          </w:p>
          <w:p w:rsidR="00492539" w:rsidRPr="00492539" w:rsidRDefault="00492539" w:rsidP="00492539">
            <w:pPr>
              <w:pBdr>
                <w:top w:val="single" w:sz="6" w:space="0" w:color="E6D9D8"/>
                <w:bottom w:val="single" w:sz="6" w:space="0" w:color="E6D9D8"/>
              </w:pBdr>
              <w:spacing w:after="0" w:line="420" w:lineRule="atLeast"/>
              <w:textAlignment w:val="center"/>
              <w:outlineLvl w:val="3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</w:pPr>
            <w:r w:rsidRPr="0049253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  <w:t>NOL</w:t>
            </w:r>
            <w:r w:rsidRPr="00492539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val="hu-HU" w:eastAsia="hu-HU"/>
              </w:rPr>
              <w:t>|</w:t>
            </w:r>
            <w:r w:rsidRPr="00492539">
              <w:rPr>
                <w:rFonts w:ascii="Arial" w:eastAsia="Times New Roman" w:hAnsi="Arial" w:cs="Arial"/>
                <w:b/>
                <w:bCs/>
                <w:color w:val="000000"/>
                <w:sz w:val="16"/>
                <w:lang w:val="hu-HU" w:eastAsia="hu-HU"/>
              </w:rPr>
              <w:t> </w:t>
            </w:r>
            <w:r w:rsidRPr="0049253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  <w:t xml:space="preserve">2013. január 6. </w:t>
            </w:r>
            <w:r w:rsidRPr="00492539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val="hu-HU" w:eastAsia="hu-HU"/>
              </w:rPr>
              <w:t>|</w:t>
            </w:r>
            <w:hyperlink r:id="rId4" w:anchor="kommentek" w:history="1">
              <w:r w:rsidRPr="00492539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u w:val="single"/>
                  <w:lang w:val="hu-HU" w:eastAsia="hu-HU"/>
                </w:rPr>
                <w:t>1 komment</w:t>
              </w:r>
            </w:hyperlink>
          </w:p>
          <w:p w:rsidR="00492539" w:rsidRPr="00492539" w:rsidRDefault="00492539" w:rsidP="00492539">
            <w:pPr>
              <w:shd w:val="clear" w:color="auto" w:fill="F6F2EA"/>
              <w:spacing w:after="0" w:line="240" w:lineRule="auto"/>
              <w:rPr>
                <w:rFonts w:ascii="Arial" w:eastAsia="Times New Roman" w:hAnsi="Arial" w:cs="Arial"/>
                <w:b/>
                <w:bCs/>
                <w:color w:val="D6C9C8"/>
                <w:sz w:val="16"/>
                <w:szCs w:val="16"/>
                <w:lang w:val="hu-HU" w:eastAsia="hu-HU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266700" cy="266700"/>
                  <wp:effectExtent l="19050" t="0" r="0" b="0"/>
                  <wp:docPr id="1" name="Kép 1" descr="nyomtat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yomtat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539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hyperlink r:id="rId6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val="hu-HU" w:eastAsia="hu-HU"/>
                </w:rPr>
                <w:drawing>
                  <wp:inline distT="0" distB="0" distL="0" distR="0">
                    <wp:extent cx="266700" cy="266700"/>
                    <wp:effectExtent l="19050" t="0" r="0" b="0"/>
                    <wp:docPr id="2" name="Kép 2" descr="email">
                      <a:hlinkClick xmlns:a="http://schemas.openxmlformats.org/drawingml/2006/main" r:id="rId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email">
                              <a:hlinkClick r:id="rId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670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492539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lang w:val="hu-HU" w:eastAsia="hu-HU"/>
                </w:rPr>
                <w:t> </w:t>
              </w:r>
            </w:hyperlink>
            <w:hyperlink r:id="rId8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val="hu-HU" w:eastAsia="hu-HU"/>
                </w:rPr>
                <w:drawing>
                  <wp:inline distT="0" distB="0" distL="0" distR="0">
                    <wp:extent cx="266700" cy="266700"/>
                    <wp:effectExtent l="19050" t="0" r="0" b="0"/>
                    <wp:docPr id="3" name="Kép 3" descr="plusz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plusz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670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492539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lang w:val="hu-HU" w:eastAsia="hu-HU"/>
                </w:rPr>
                <w:t> </w:t>
              </w:r>
            </w:hyperlink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266700" cy="266700"/>
                  <wp:effectExtent l="19050" t="0" r="0" b="0"/>
                  <wp:docPr id="4" name="Kép 4" descr="mínusz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ínusz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2400" cy="152400"/>
                  <wp:effectExtent l="19050" t="0" r="0" b="0"/>
                  <wp:docPr id="5" name="Kép 5" descr="http://s9.addthis.com/addthis16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9.addthis.com/addthis16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539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2400" cy="152400"/>
                  <wp:effectExtent l="19050" t="0" r="0" b="0"/>
                  <wp:docPr id="6" name="Kép 6" descr="Küldés Facebook-ra">
                    <a:hlinkClick xmlns:a="http://schemas.openxmlformats.org/drawingml/2006/main" r:id="rId13" tooltip="&quot;Küldés Facebook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üldés Facebook-ra">
                            <a:hlinkClick r:id="rId13" tooltip="&quot;Küldés Facebook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539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2400" cy="152400"/>
                  <wp:effectExtent l="19050" t="0" r="0" b="0"/>
                  <wp:docPr id="7" name="Kép 7" descr="Küldés Twitter-re">
                    <a:hlinkClick xmlns:a="http://schemas.openxmlformats.org/drawingml/2006/main" r:id="rId15" tgtFrame="&quot;_blank&quot;" tooltip="&quot;Küldés Twitter-r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üldés Twitter-re">
                            <a:hlinkClick r:id="rId15" tgtFrame="&quot;_blank&quot;" tooltip="&quot;Küldés Twitter-r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2539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2400" cy="152400"/>
                  <wp:effectExtent l="19050" t="0" r="0" b="0"/>
                  <wp:docPr id="8" name="Kép 8" descr="Felvétel Google Bookmarks-ra">
                    <a:hlinkClick xmlns:a="http://schemas.openxmlformats.org/drawingml/2006/main" r:id="rId17" tooltip="&quot;Felvétel Google Bookmarks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elvétel Google Bookmarks-ra">
                            <a:hlinkClick r:id="rId17" tooltip="&quot;Felvétel Google Bookmarks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539" w:rsidRPr="00492539" w:rsidTr="00492539">
        <w:trPr>
          <w:tblCellSpacing w:w="0" w:type="dxa"/>
        </w:trPr>
        <w:tc>
          <w:tcPr>
            <w:tcW w:w="9300" w:type="dxa"/>
            <w:vAlign w:val="center"/>
            <w:hideMark/>
          </w:tcPr>
          <w:p w:rsidR="00492539" w:rsidRPr="00492539" w:rsidRDefault="00492539" w:rsidP="00492539">
            <w:pPr>
              <w:spacing w:before="180" w:after="0" w:line="300" w:lineRule="atLeast"/>
              <w:jc w:val="right"/>
              <w:textAlignment w:val="bottom"/>
              <w:outlineLvl w:val="0"/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val="hu-HU" w:eastAsia="hu-HU"/>
              </w:rPr>
            </w:pPr>
          </w:p>
        </w:tc>
      </w:tr>
      <w:tr w:rsidR="00492539" w:rsidRPr="00492539" w:rsidTr="00492539">
        <w:trPr>
          <w:tblCellSpacing w:w="0" w:type="dxa"/>
        </w:trPr>
        <w:tc>
          <w:tcPr>
            <w:tcW w:w="9300" w:type="dxa"/>
            <w:vAlign w:val="center"/>
            <w:hideMark/>
          </w:tcPr>
          <w:p w:rsidR="00492539" w:rsidRPr="00492539" w:rsidRDefault="00492539" w:rsidP="00492539">
            <w:pPr>
              <w:spacing w:before="180" w:after="0" w:line="240" w:lineRule="auto"/>
              <w:jc w:val="right"/>
              <w:textAlignment w:val="bottom"/>
              <w:outlineLvl w:val="0"/>
              <w:rPr>
                <w:rFonts w:ascii="Georgia" w:eastAsia="Times New Roman" w:hAnsi="Georgia" w:cs="Times New Roman"/>
                <w:b/>
                <w:bCs/>
                <w:color w:val="D1C6AF"/>
                <w:kern w:val="36"/>
                <w:lang w:val="hu-HU" w:eastAsia="hu-HU"/>
              </w:rPr>
            </w:pPr>
          </w:p>
        </w:tc>
      </w:tr>
      <w:tr w:rsidR="00492539" w:rsidRPr="00492539" w:rsidTr="0049253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92539" w:rsidRPr="00492539" w:rsidRDefault="00492539" w:rsidP="00492539">
            <w:pPr>
              <w:spacing w:before="100" w:beforeAutospacing="1" w:after="100" w:afterAutospacing="1" w:line="230" w:lineRule="atLeast"/>
              <w:ind w:left="600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</w:p>
        </w:tc>
      </w:tr>
      <w:tr w:rsidR="00492539" w:rsidRPr="00492539" w:rsidTr="0049253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92539" w:rsidRPr="00492539" w:rsidRDefault="00492539" w:rsidP="00492539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val="hu-HU" w:eastAsia="hu-HU"/>
              </w:rPr>
            </w:pPr>
            <w:r w:rsidRPr="00492539"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val="hu-HU" w:eastAsia="hu-HU"/>
              </w:rPr>
              <w:t>HIRDETÉS</w:t>
            </w:r>
          </w:p>
        </w:tc>
      </w:tr>
      <w:tr w:rsidR="00492539" w:rsidRPr="00492539" w:rsidTr="0049253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E6D9D8"/>
              <w:right w:val="nil"/>
            </w:tcBorders>
            <w:vAlign w:val="center"/>
            <w:hideMark/>
          </w:tcPr>
          <w:p w:rsidR="00492539" w:rsidRPr="00492539" w:rsidRDefault="00492539" w:rsidP="00492539">
            <w:pPr>
              <w:spacing w:before="180" w:after="180" w:line="230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A </w:t>
            </w:r>
            <w:proofErr w:type="spellStart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Navarra</w:t>
            </w:r>
            <w:proofErr w:type="spellEnd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Egyetem szakemberei 13619, egyetemet végzett, 38 év körüli férfiakat és nőket vizsgált, akik eredetileg egy nagyobb tanulmányban is részt vettek. 1999 és 2008 közt vizsgálták őket, a tanulmány kezdetén pedig egyikőjük sem szenvedett depresszióban.</w:t>
            </w:r>
          </w:p>
          <w:p w:rsidR="00492539" w:rsidRPr="00492539" w:rsidRDefault="00492539" w:rsidP="00492539">
            <w:pPr>
              <w:spacing w:before="180" w:after="180" w:line="230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A sok éves megfigyelés során kiderült, hogy azoknál a nőknél, akik naponta 1-2 pohár bort, vagy más alkoholos italt fogyasztanak, 38 százalékkal kevesebb a depresszió kialakulásának esélye. Ugyanez azonban nem mondható el a férfiakról, és azokról az emberekről sem, akik nap, mint nap nagyobb alkoholmennyiséget fogyasztanak.</w:t>
            </w:r>
          </w:p>
          <w:p w:rsidR="00492539" w:rsidRDefault="00492539" w:rsidP="00492539">
            <w:pPr>
              <w:spacing w:before="180" w:after="180" w:line="230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Ugyanakkor a borban található </w:t>
            </w:r>
            <w:proofErr w:type="spellStart"/>
            <w:r w:rsidRPr="00492539">
              <w:rPr>
                <w:rFonts w:ascii="Arial" w:eastAsia="Times New Roman" w:hAnsi="Arial" w:cs="Arial"/>
                <w:b/>
                <w:color w:val="6E6E6E"/>
                <w:sz w:val="18"/>
                <w:szCs w:val="18"/>
                <w:lang w:val="hu-HU" w:eastAsia="hu-HU"/>
              </w:rPr>
              <w:t>rezveratrol</w:t>
            </w:r>
            <w:proofErr w:type="spellEnd"/>
            <w:r w:rsidRPr="00492539">
              <w:rPr>
                <w:rFonts w:ascii="Arial" w:eastAsia="Times New Roman" w:hAnsi="Arial" w:cs="Arial"/>
                <w:b/>
                <w:color w:val="6E6E6E"/>
                <w:sz w:val="18"/>
                <w:szCs w:val="18"/>
                <w:lang w:val="hu-HU" w:eastAsia="hu-HU"/>
              </w:rPr>
              <w:t xml:space="preserve"> </w:t>
            </w:r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jótékony hatással van a férfiakra is.  A Missouri Egyetem szakemberei klinikai vizsgálatokkal bizonyították, hogy az antioxidáns vegyület hatékonyabbá teszi a prosztatarák gyógyításában szerepet játszó sugárterápiás kezelést. „Elméletileg a </w:t>
            </w:r>
            <w:proofErr w:type="spellStart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rezveratrol</w:t>
            </w:r>
            <w:proofErr w:type="spellEnd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hatékonyabbá teszi a nagy dózisú sugárkezelést, kisebb dózisú sugárkezelés esetén pedig csökkenti a kezelés kellemetlen hatásait” – idézi a</w:t>
            </w:r>
            <w:r w:rsidRPr="00492539">
              <w:rPr>
                <w:rFonts w:ascii="Arial" w:eastAsia="Times New Roman" w:hAnsi="Arial" w:cs="Arial"/>
                <w:color w:val="6E6E6E"/>
                <w:sz w:val="18"/>
                <w:lang w:val="hu-HU" w:eastAsia="hu-HU"/>
              </w:rPr>
              <w:t> </w:t>
            </w:r>
            <w:hyperlink r:id="rId19" w:tgtFrame="_blank" w:history="1">
              <w:r w:rsidRPr="00492539">
                <w:rPr>
                  <w:rFonts w:ascii="Arial" w:eastAsia="Times New Roman" w:hAnsi="Arial" w:cs="Arial"/>
                  <w:color w:val="0000FF"/>
                  <w:sz w:val="18"/>
                  <w:u w:val="single"/>
                  <w:lang w:val="hu-HU" w:eastAsia="hu-HU"/>
                </w:rPr>
                <w:t>Borkultusz</w:t>
              </w:r>
            </w:hyperlink>
            <w:r w:rsidRPr="00492539">
              <w:rPr>
                <w:rFonts w:ascii="Arial" w:eastAsia="Times New Roman" w:hAnsi="Arial" w:cs="Arial"/>
                <w:color w:val="6E6E6E"/>
                <w:sz w:val="18"/>
                <w:lang w:val="hu-HU" w:eastAsia="hu-HU"/>
              </w:rPr>
              <w:t> </w:t>
            </w:r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Michael </w:t>
            </w:r>
            <w:proofErr w:type="spellStart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Nichollt</w:t>
            </w:r>
            <w:proofErr w:type="spellEnd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, a Missouri Egyetem </w:t>
            </w:r>
            <w:proofErr w:type="spellStart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professzorhelyettesét</w:t>
            </w:r>
            <w:proofErr w:type="spellEnd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, aki onkológusként dolgozik az Ellis </w:t>
            </w:r>
            <w:proofErr w:type="spellStart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Fischel</w:t>
            </w:r>
            <w:proofErr w:type="spellEnd"/>
            <w:r w:rsidRPr="00492539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Rák Központban.</w:t>
            </w:r>
          </w:p>
          <w:p w:rsidR="000E0C1C" w:rsidRDefault="000E0C1C" w:rsidP="000E0C1C">
            <w:pPr>
              <w:pStyle w:val="NormlWeb"/>
              <w:spacing w:before="120" w:beforeAutospacing="0" w:after="120" w:afterAutospacing="0" w:line="153" w:lineRule="atLeast"/>
              <w:rPr>
                <w:rFonts w:ascii="Arial" w:hAnsi="Arial" w:cs="Arial"/>
                <w:color w:val="6E6E6E"/>
                <w:sz w:val="18"/>
                <w:szCs w:val="18"/>
              </w:rPr>
            </w:pPr>
            <w:r>
              <w:rPr>
                <w:rFonts w:ascii="Arial" w:hAnsi="Arial" w:cs="Arial"/>
                <w:color w:val="6E6E6E"/>
                <w:sz w:val="18"/>
                <w:szCs w:val="18"/>
              </w:rPr>
              <w:t xml:space="preserve">S bár az eredmények biztatóak, a </w:t>
            </w:r>
            <w:proofErr w:type="spellStart"/>
            <w:r w:rsidRPr="00C5641A">
              <w:rPr>
                <w:rFonts w:ascii="Arial" w:hAnsi="Arial" w:cs="Arial"/>
                <w:b/>
                <w:color w:val="6E6E6E"/>
                <w:sz w:val="18"/>
                <w:szCs w:val="18"/>
              </w:rPr>
              <w:t>rezveratrol</w:t>
            </w:r>
            <w:proofErr w:type="spellEnd"/>
            <w:r w:rsidRPr="00C5641A">
              <w:rPr>
                <w:rFonts w:ascii="Arial" w:hAnsi="Arial" w:cs="Arial"/>
                <w:b/>
                <w:color w:val="6E6E6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6E6E6E"/>
                <w:sz w:val="18"/>
                <w:szCs w:val="18"/>
              </w:rPr>
              <w:t xml:space="preserve">hatását még vizsgálják. A Missouri Egyetem egy másik szakemberekből álló csoportja ugyanakkor hasonló hatást tulajdonít a </w:t>
            </w:r>
            <w:r w:rsidRPr="00C5641A">
              <w:rPr>
                <w:rFonts w:ascii="Arial" w:hAnsi="Arial" w:cs="Arial"/>
                <w:b/>
                <w:color w:val="6E6E6E"/>
                <w:sz w:val="18"/>
                <w:szCs w:val="18"/>
              </w:rPr>
              <w:t>zöld teának</w:t>
            </w:r>
            <w:r>
              <w:rPr>
                <w:rFonts w:ascii="Arial" w:hAnsi="Arial" w:cs="Arial"/>
                <w:color w:val="6E6E6E"/>
                <w:sz w:val="18"/>
                <w:szCs w:val="18"/>
              </w:rPr>
              <w:t xml:space="preserve"> – az is hatásos lehet a prosztatarák kezelése során.</w:t>
            </w:r>
          </w:p>
          <w:p w:rsidR="000E0C1C" w:rsidRDefault="000E0C1C" w:rsidP="000E0C1C">
            <w:pPr>
              <w:pStyle w:val="NormlWeb"/>
              <w:spacing w:before="120" w:beforeAutospacing="0" w:after="120" w:afterAutospacing="0" w:line="153" w:lineRule="atLeast"/>
              <w:rPr>
                <w:rFonts w:ascii="Arial" w:hAnsi="Arial" w:cs="Arial"/>
                <w:color w:val="6E6E6E"/>
                <w:sz w:val="18"/>
                <w:szCs w:val="18"/>
              </w:rPr>
            </w:pPr>
            <w:r>
              <w:rPr>
                <w:rFonts w:ascii="Arial" w:hAnsi="Arial" w:cs="Arial"/>
                <w:color w:val="6E6E6E"/>
                <w:sz w:val="18"/>
                <w:szCs w:val="18"/>
              </w:rPr>
              <w:t> </w:t>
            </w:r>
          </w:p>
          <w:p w:rsidR="000E0C1C" w:rsidRPr="00492539" w:rsidRDefault="000E0C1C" w:rsidP="00492539">
            <w:pPr>
              <w:spacing w:before="180" w:after="180" w:line="230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</w:p>
          <w:p w:rsidR="00492539" w:rsidRPr="00492539" w:rsidRDefault="00492539" w:rsidP="00492539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val="hu-HU" w:eastAsia="hu-HU"/>
              </w:rPr>
            </w:pPr>
            <w:r w:rsidRPr="00492539"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val="hu-HU" w:eastAsia="hu-HU"/>
              </w:rPr>
              <w:t>HIRDETÉS</w:t>
            </w:r>
          </w:p>
        </w:tc>
      </w:tr>
    </w:tbl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492539"/>
    <w:rsid w:val="000E0C1C"/>
    <w:rsid w:val="00492539"/>
    <w:rsid w:val="006663A1"/>
    <w:rsid w:val="00C5641A"/>
    <w:rsid w:val="00FB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4925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4925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4925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92539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49253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492539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92539"/>
  </w:style>
  <w:style w:type="character" w:styleId="Hiperhivatkozs">
    <w:name w:val="Hyperlink"/>
    <w:basedOn w:val="Bekezdsalapbettpusa"/>
    <w:uiPriority w:val="99"/>
    <w:semiHidden/>
    <w:unhideWhenUsed/>
    <w:rsid w:val="00492539"/>
    <w:rPr>
      <w:color w:val="0000FF"/>
      <w:u w:val="single"/>
    </w:rPr>
  </w:style>
  <w:style w:type="character" w:customStyle="1" w:styleId="floatright">
    <w:name w:val="floatright"/>
    <w:basedOn w:val="Bekezdsalapbettpusa"/>
    <w:rsid w:val="00492539"/>
  </w:style>
  <w:style w:type="character" w:customStyle="1" w:styleId="floatleft">
    <w:name w:val="floatleft"/>
    <w:basedOn w:val="Bekezdsalapbettpusa"/>
    <w:rsid w:val="00492539"/>
  </w:style>
  <w:style w:type="paragraph" w:styleId="NormlWeb">
    <w:name w:val="Normal (Web)"/>
    <w:basedOn w:val="Norml"/>
    <w:uiPriority w:val="99"/>
    <w:unhideWhenUsed/>
    <w:rsid w:val="00492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92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253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91718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9">
          <w:marLeft w:val="0"/>
          <w:marRight w:val="0"/>
          <w:marTop w:val="0"/>
          <w:marBottom w:val="0"/>
          <w:divBdr>
            <w:top w:val="single" w:sz="6" w:space="9" w:color="E6D9D8"/>
            <w:left w:val="single" w:sz="2" w:space="0" w:color="E6D9D8"/>
            <w:bottom w:val="single" w:sz="6" w:space="9" w:color="E6D9D8"/>
            <w:right w:val="single" w:sz="2" w:space="0" w:color="E6D9D8"/>
          </w:divBdr>
        </w:div>
        <w:div w:id="1894462027">
          <w:marLeft w:val="0"/>
          <w:marRight w:val="0"/>
          <w:marTop w:val="0"/>
          <w:marBottom w:val="0"/>
          <w:divBdr>
            <w:top w:val="single" w:sz="6" w:space="9" w:color="E6D9D8"/>
            <w:left w:val="single" w:sz="2" w:space="0" w:color="E6D9D8"/>
            <w:bottom w:val="single" w:sz="6" w:space="9" w:color="E6D9D8"/>
            <w:right w:val="single" w:sz="2" w:space="0" w:color="E6D9D8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l.hu/mozaik/napi_egy_pohar_bor_es_bucsut_inthet_a_depresszionak" TargetMode="External"/><Relationship Id="rId13" Type="http://schemas.openxmlformats.org/officeDocument/2006/relationships/hyperlink" Target="http://www.facebook.com/sharer.php?u=http%3A%2F%2Fnol.hu%2Fmozaik%2Fnapi_egy_pohar_bor_es_bucsut_inthet_a_depresszionak&amp;t=Napi%20egy%20poh%C3%A1r%20bor%20%C3%A9s%20b%C3%BAcs%C3%BAt%20inthet%20a%20depresszi%C3%B3nak" TargetMode="External"/><Relationship Id="rId18" Type="http://schemas.openxmlformats.org/officeDocument/2006/relationships/image" Target="media/image8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5.gif"/><Relationship Id="rId17" Type="http://schemas.openxmlformats.org/officeDocument/2006/relationships/hyperlink" Target="http://www.google.com/bookmarks/mark?op=edit&amp;output=popup&amp;bkmk=http%3A%2F%2Fnol.hu%2Fmozaik%2Fnapi_egy_pohar_bor_es_bucsut_inthet_a_depresszionak&amp;title=Napi%20egy%20poh%C3%A1r%20bor%20%C3%A9s%20b%C3%BAcs%C3%BAt%20inthet%20a%20depresszi%C3%B3nak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?subject=%5Bnol.hu%5D%20Napi%20egy%20poh%C3%A1r%20bor%20%C3%A9s%20b%C3%BAcs%C3%BAt%20inthet%20a%20depresszi%C3%B3nak&amp;body=Napi%20egy%20poh%C3%A1r%20bor%20%C3%A9s%20b%C3%BAcs%C3%BAt%20inthet%20a%20depresszi%C3%B3nak%0A%0AEgy%20%C3%BAj%2C%20spanyol%20tanulm%C3%A1ny%20szerint%20napi%201-2%20poh%C3%A1r%20bor%20seg%C3%ADt%20megel%C5%91zni%2C%20valamint%20lek%C3%BCzdeni%20a%20depresszi%C3%B3t.%20A%20rossz%20h%C3%ADr%20az%2C%20hogy%20a%20dolog%20csak%20a%20n%C5%91kn%C3%A9l%20m%C5%B1k%C3%B6dik%2C%20a%20f%C3%A9rfiakn%C3%A1l%20nem%20mutatt%C3%A1k%20ki%20a%20bor%20eff%C3%A9le%20hat%C3%A1s%C3%A1t.%0A%0Ahttp%3A%2F%2Fnol.hu%2Fmozaik%2Fnapi_egy_pohar_bor_es_bucsut_inthet_a_depresszionak" TargetMode="External"/><Relationship Id="rId11" Type="http://schemas.openxmlformats.org/officeDocument/2006/relationships/hyperlink" Target="http://www.addthis.com/bookmark.php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twitter.com/home?status=A%20NOL.hu-n%20olvasom:%20http://nol.hu/mozaik/napi_egy_pohar_bor_es_bucsut_inthet_a_depresszionak" TargetMode="External"/><Relationship Id="rId10" Type="http://schemas.openxmlformats.org/officeDocument/2006/relationships/image" Target="media/image4.gif"/><Relationship Id="rId19" Type="http://schemas.openxmlformats.org/officeDocument/2006/relationships/hyperlink" Target="http://borkultusz.com/" TargetMode="External"/><Relationship Id="rId4" Type="http://schemas.openxmlformats.org/officeDocument/2006/relationships/hyperlink" Target="http://nol.hu/mozaik/napi_egy_pohar_bor_es_bucsut_inthet_a_depresszionak" TargetMode="External"/><Relationship Id="rId9" Type="http://schemas.openxmlformats.org/officeDocument/2006/relationships/image" Target="media/image3.gif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2330</Characters>
  <Application>Microsoft Office Word</Application>
  <DocSecurity>0</DocSecurity>
  <Lines>19</Lines>
  <Paragraphs>5</Paragraphs>
  <ScaleCrop>false</ScaleCrop>
  <Company>The 609 Team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3</cp:revision>
  <dcterms:created xsi:type="dcterms:W3CDTF">2013-01-06T21:30:00Z</dcterms:created>
  <dcterms:modified xsi:type="dcterms:W3CDTF">2013-01-06T21:34:00Z</dcterms:modified>
</cp:coreProperties>
</file>